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40" w:line="288" w:lineRule="auto"/>
        <w:rPr>
          <w:u w:val="single"/>
        </w:rPr>
      </w:pPr>
      <w:r w:rsidDel="00000000" w:rsidR="00000000" w:rsidRPr="00000000">
        <w:rPr>
          <w:u w:val="single"/>
          <w:rtl w:val="0"/>
        </w:rPr>
        <w:t xml:space="preserve">Medienmitteilung vom 16. März 202</w:t>
      </w:r>
      <w:r w:rsidDel="00000000" w:rsidR="00000000" w:rsidRPr="00000000">
        <w:rPr>
          <w:u w:val="single"/>
          <w:rtl w:val="0"/>
        </w:rPr>
        <w:t xml:space="preserve">3</w:t>
      </w:r>
    </w:p>
    <w:p w:rsidR="00000000" w:rsidDel="00000000" w:rsidP="00000000" w:rsidRDefault="00000000" w:rsidRPr="00000000" w14:paraId="00000002">
      <w:pPr>
        <w:pageBreakBefore w:val="0"/>
        <w:spacing w:after="120" w:before="40" w:line="288" w:lineRule="auto"/>
        <w:rPr/>
      </w:pPr>
      <w:r w:rsidDel="00000000" w:rsidR="00000000" w:rsidRPr="00000000">
        <w:rPr>
          <w:rtl w:val="0"/>
        </w:rPr>
        <w:t xml:space="preserve">Basel</w:t>
      </w:r>
      <w:r w:rsidDel="00000000" w:rsidR="00000000" w:rsidRPr="00000000">
        <w:rPr>
          <w:rtl w:val="0"/>
        </w:rPr>
      </w:r>
    </w:p>
    <w:p w:rsidR="00000000" w:rsidDel="00000000" w:rsidP="00000000" w:rsidRDefault="00000000" w:rsidRPr="00000000" w14:paraId="00000003">
      <w:pPr>
        <w:pageBreakBefore w:val="0"/>
        <w:spacing w:after="120" w:before="40" w:line="288" w:lineRule="auto"/>
        <w:ind w:left="0" w:firstLine="0"/>
        <w:rPr>
          <w:rFonts w:ascii="Source Sans Pro SemiBold" w:cs="Source Sans Pro SemiBold" w:eastAsia="Source Sans Pro SemiBold" w:hAnsi="Source Sans Pro SemiBold"/>
          <w:sz w:val="28"/>
          <w:szCs w:val="28"/>
        </w:rPr>
      </w:pPr>
      <w:r w:rsidDel="00000000" w:rsidR="00000000" w:rsidRPr="00000000">
        <w:rPr>
          <w:rFonts w:ascii="Source Sans Pro SemiBold" w:cs="Source Sans Pro SemiBold" w:eastAsia="Source Sans Pro SemiBold" w:hAnsi="Source Sans Pro SemiBold"/>
          <w:sz w:val="28"/>
          <w:szCs w:val="28"/>
          <w:rtl w:val="0"/>
        </w:rPr>
        <w:t xml:space="preserve">Renera Trading AG - Neuester Spin-Off der Energie Zukunft Schweiz AG</w:t>
      </w:r>
    </w:p>
    <w:p w:rsidR="00000000" w:rsidDel="00000000" w:rsidP="00000000" w:rsidRDefault="00000000" w:rsidRPr="00000000" w14:paraId="00000004">
      <w:pPr>
        <w:pageBreakBefore w:val="0"/>
        <w:spacing w:after="120" w:before="40" w:line="288" w:lineRule="auto"/>
        <w:rPr>
          <w:rFonts w:ascii="Source Sans Pro SemiBold" w:cs="Source Sans Pro SemiBold" w:eastAsia="Source Sans Pro SemiBold" w:hAnsi="Source Sans Pro SemiBold"/>
          <w:strike w:val="1"/>
        </w:rPr>
      </w:pPr>
      <w:r w:rsidDel="00000000" w:rsidR="00000000" w:rsidRPr="00000000">
        <w:rPr>
          <w:rFonts w:ascii="Source Sans Pro SemiBold" w:cs="Source Sans Pro SemiBold" w:eastAsia="Source Sans Pro SemiBold" w:hAnsi="Source Sans Pro SemiBold"/>
          <w:rtl w:val="0"/>
        </w:rPr>
        <w:t xml:space="preserve">Energie Zukunft Schweiz AG (EZS) gründet seinen </w:t>
      </w:r>
      <w:r w:rsidDel="00000000" w:rsidR="00000000" w:rsidRPr="00000000">
        <w:rPr>
          <w:rFonts w:ascii="Source Sans Pro SemiBold" w:cs="Source Sans Pro SemiBold" w:eastAsia="Source Sans Pro SemiBold" w:hAnsi="Source Sans Pro SemiBold"/>
          <w:rtl w:val="0"/>
        </w:rPr>
        <w:t xml:space="preserve">Strom- und</w:t>
      </w:r>
      <w:r w:rsidDel="00000000" w:rsidR="00000000" w:rsidRPr="00000000">
        <w:rPr>
          <w:rFonts w:ascii="Source Sans Pro SemiBold" w:cs="Source Sans Pro SemiBold" w:eastAsia="Source Sans Pro SemiBold" w:hAnsi="Source Sans Pro SemiBold"/>
          <w:rtl w:val="0"/>
        </w:rPr>
        <w:t xml:space="preserve"> Biogashandel in eine 100% Tochtergesellschaft aus. Unter dem Namen Renera Trading AG wird dieser Teil der neu entstehenden, international ausgerichteten Renera Gruppe. EZS reorganisiert seine Tochtergesellschaften unter dem Namen «Renera», in Anlehnung an die anbrechende Ära der erneuerbaren Energien (</w:t>
      </w:r>
      <w:r w:rsidDel="00000000" w:rsidR="00000000" w:rsidRPr="00000000">
        <w:rPr>
          <w:rFonts w:ascii="Source Sans Pro SemiBold" w:cs="Source Sans Pro SemiBold" w:eastAsia="Source Sans Pro SemiBold" w:hAnsi="Source Sans Pro SemiBold"/>
          <w:i w:val="1"/>
          <w:rtl w:val="0"/>
        </w:rPr>
        <w:t xml:space="preserve">ren</w:t>
      </w:r>
      <w:r w:rsidDel="00000000" w:rsidR="00000000" w:rsidRPr="00000000">
        <w:rPr>
          <w:rFonts w:ascii="Source Sans Pro SemiBold" w:cs="Source Sans Pro SemiBold" w:eastAsia="Source Sans Pro SemiBold" w:hAnsi="Source Sans Pro SemiBold"/>
          <w:rtl w:val="0"/>
        </w:rPr>
        <w:t xml:space="preserve">ewable </w:t>
      </w:r>
      <w:r w:rsidDel="00000000" w:rsidR="00000000" w:rsidRPr="00000000">
        <w:rPr>
          <w:rFonts w:ascii="Source Sans Pro SemiBold" w:cs="Source Sans Pro SemiBold" w:eastAsia="Source Sans Pro SemiBold" w:hAnsi="Source Sans Pro SemiBold"/>
          <w:i w:val="1"/>
          <w:rtl w:val="0"/>
        </w:rPr>
        <w:t xml:space="preserve">era</w:t>
      </w:r>
      <w:r w:rsidDel="00000000" w:rsidR="00000000" w:rsidRPr="00000000">
        <w:rPr>
          <w:rFonts w:ascii="Source Sans Pro SemiBold" w:cs="Source Sans Pro SemiBold" w:eastAsia="Source Sans Pro SemiBold" w:hAnsi="Source Sans Pro SemiBold"/>
          <w:rtl w:val="0"/>
        </w:rPr>
        <w:t xml:space="preserve">).  </w:t>
      </w:r>
      <w:r w:rsidDel="00000000" w:rsidR="00000000" w:rsidRPr="00000000">
        <w:rPr>
          <w:rtl w:val="0"/>
        </w:rPr>
      </w:r>
    </w:p>
    <w:p w:rsidR="00000000" w:rsidDel="00000000" w:rsidP="00000000" w:rsidRDefault="00000000" w:rsidRPr="00000000" w14:paraId="00000005">
      <w:pPr>
        <w:spacing w:after="120" w:before="40" w:line="288" w:lineRule="auto"/>
        <w:rPr/>
      </w:pPr>
      <w:r w:rsidDel="00000000" w:rsidR="00000000" w:rsidRPr="00000000">
        <w:rPr>
          <w:rtl w:val="0"/>
        </w:rPr>
      </w:r>
    </w:p>
    <w:p w:rsidR="00000000" w:rsidDel="00000000" w:rsidP="00000000" w:rsidRDefault="00000000" w:rsidRPr="00000000" w14:paraId="00000006">
      <w:pPr>
        <w:spacing w:after="120" w:before="40" w:line="288" w:lineRule="auto"/>
        <w:rPr/>
      </w:pPr>
      <w:r w:rsidDel="00000000" w:rsidR="00000000" w:rsidRPr="00000000">
        <w:rPr>
          <w:rtl w:val="0"/>
        </w:rPr>
        <w:t xml:space="preserve">Mit der Energiewende als weltumspannendem Projekt ist die Energie Zukunft Schweiz AG in wenigen Jahren auf rund 200 Mitarbeitende, mit Niederlassungen in fünf, bald sechs Ländern angewachsen. Seit Jahren setzt sich das Unternehmen unter anderem </w:t>
      </w:r>
      <w:r w:rsidDel="00000000" w:rsidR="00000000" w:rsidRPr="00000000">
        <w:rPr>
          <w:rtl w:val="0"/>
        </w:rPr>
        <w:t xml:space="preserve">für d</w:t>
      </w:r>
      <w:r w:rsidDel="00000000" w:rsidR="00000000" w:rsidRPr="00000000">
        <w:rPr>
          <w:rtl w:val="0"/>
        </w:rPr>
        <w:t xml:space="preserve">ie effiziente Beschaffung von Biogas ein, von Beginn an mit internationaler Perspektive. Der Strom- und Biogashandel wurde deshalb Anfang 2023 als 100% Tochtergesellschaft ausgegründet und Teil der neuen, internationalen Firmengruppe. “Die neuen Strukturen ermöglichen es uns, Synergien zwischen den Ländergesellschaften besser zu nutzen und der Internationalisierung Rechnung zu tragen” betont Georg Meier, </w:t>
      </w:r>
      <w:r w:rsidDel="00000000" w:rsidR="00000000" w:rsidRPr="00000000">
        <w:rPr>
          <w:rtl w:val="0"/>
        </w:rPr>
        <w:t xml:space="preserve">Head of Trading and Biomethane Development, </w:t>
      </w:r>
      <w:r w:rsidDel="00000000" w:rsidR="00000000" w:rsidRPr="00000000">
        <w:rPr>
          <w:rtl w:val="0"/>
        </w:rPr>
        <w:t xml:space="preserve">“Unser Expert:innenteam und unsere Vision bleiben bestehen und garantieren Kontinuität.” Damit die Vision, eine führende Kraft auf dem Weg in eine vollständig erneuerbare Energiewelt zu sein, Realität wird, legt Renera grossen Wert auf zuverlässige, langfristige Partnerschaften mit Akteuren der Energiebranche.</w:t>
      </w:r>
    </w:p>
    <w:p w:rsidR="00000000" w:rsidDel="00000000" w:rsidP="00000000" w:rsidRDefault="00000000" w:rsidRPr="00000000" w14:paraId="00000007">
      <w:pPr>
        <w:spacing w:after="120" w:before="40" w:line="288" w:lineRule="auto"/>
        <w:rPr/>
      </w:pPr>
      <w:r w:rsidDel="00000000" w:rsidR="00000000" w:rsidRPr="00000000">
        <w:rPr>
          <w:rtl w:val="0"/>
        </w:rPr>
      </w:r>
    </w:p>
    <w:p w:rsidR="00000000" w:rsidDel="00000000" w:rsidP="00000000" w:rsidRDefault="00000000" w:rsidRPr="00000000" w14:paraId="00000008">
      <w:pPr>
        <w:spacing w:after="120" w:before="40" w:line="288" w:lineRule="auto"/>
        <w:rPr/>
      </w:pPr>
      <w:r w:rsidDel="00000000" w:rsidR="00000000" w:rsidRPr="00000000">
        <w:rPr>
          <w:rtl w:val="0"/>
        </w:rPr>
        <w:t xml:space="preserve">Mit 450 GWh liefen 2022 rund 20%</w:t>
      </w:r>
      <w:r w:rsidDel="00000000" w:rsidR="00000000" w:rsidRPr="00000000">
        <w:rPr>
          <w:rtl w:val="0"/>
        </w:rPr>
        <w:t xml:space="preserve"> der Schweizer Biogasimporte über die Energie Zukunft Schweiz AG.</w:t>
      </w:r>
      <w:r w:rsidDel="00000000" w:rsidR="00000000" w:rsidRPr="00000000">
        <w:rPr>
          <w:rtl w:val="0"/>
        </w:rPr>
        <w:t xml:space="preserve"> “Biogas hat grossartige Zukunftsperspektiven. Davon sind wir überzeugt”, betont Antonia Rieple, Head Origination Renera. Sie erklärt weiter “Biogas ist in der Schweiz jedoch nicht in ausreichenden Mengen verfügbar, um das Ziel von einem Anteil von 15% erneuerbarem Gas bis im Jahr 2030 und darüber hinaus umzusetzen.” </w:t>
      </w:r>
      <w:r w:rsidDel="00000000" w:rsidR="00000000" w:rsidRPr="00000000">
        <w:rPr>
          <w:rtl w:val="0"/>
        </w:rPr>
        <w:t xml:space="preserve">Genau dort setzt Renera an. </w:t>
      </w:r>
      <w:r w:rsidDel="00000000" w:rsidR="00000000" w:rsidRPr="00000000">
        <w:rPr>
          <w:rtl w:val="0"/>
        </w:rPr>
        <w:t xml:space="preserve">Mit einem exzellenten Netzwerk und Partnerschaften in zahlreichen Ländern ermöglicht Renera Energieversorgungsunternehmen die langfristige Beschaffung von hochwertigem Biogas. </w:t>
      </w:r>
      <w:r w:rsidDel="00000000" w:rsidR="00000000" w:rsidRPr="00000000">
        <w:rPr>
          <w:rtl w:val="0"/>
        </w:rPr>
        <w:t xml:space="preserve">Rund </w:t>
      </w:r>
      <w:r w:rsidDel="00000000" w:rsidR="00000000" w:rsidRPr="00000000">
        <w:rPr>
          <w:rtl w:val="0"/>
        </w:rPr>
        <w:t xml:space="preserve">30 Schweizer Energieversorgungsunternehmen beziehen ihr Biogas aktuell über Renera. Neben der Abnahme von Biogas aus bestehenden Anlagen, fördert Renera auch aktiv die Zertifizierung geeigneter Anlagen im Ausland, sowie die Entwicklung neuer Projekte. “Besonders wertvoll sind Projekte mit echter Additionalität.”, so Antonia Rieple, “Das heisst Projekte, die ohne uns nicht umgesetzt worden wären.” Damit sichert Renera ihren Partnern langfristig Biogas in der gewünschten Qualität mit  vollständiger Transparenz. </w:t>
      </w:r>
    </w:p>
    <w:p w:rsidR="00000000" w:rsidDel="00000000" w:rsidP="00000000" w:rsidRDefault="00000000" w:rsidRPr="00000000" w14:paraId="00000009">
      <w:pPr>
        <w:pageBreakBefore w:val="0"/>
        <w:spacing w:after="120" w:before="40" w:line="288" w:lineRule="auto"/>
        <w:rPr>
          <w:u w:val="single"/>
        </w:rPr>
      </w:pPr>
      <w:r w:rsidDel="00000000" w:rsidR="00000000" w:rsidRPr="00000000">
        <w:rPr>
          <w:rtl w:val="0"/>
        </w:rPr>
      </w:r>
    </w:p>
    <w:p w:rsidR="00000000" w:rsidDel="00000000" w:rsidP="00000000" w:rsidRDefault="00000000" w:rsidRPr="00000000" w14:paraId="0000000A">
      <w:pPr>
        <w:pageBreakBefore w:val="0"/>
        <w:spacing w:after="120" w:before="40" w:line="288" w:lineRule="auto"/>
        <w:rPr>
          <w:u w:val="single"/>
        </w:rPr>
      </w:pPr>
      <w:r w:rsidDel="00000000" w:rsidR="00000000" w:rsidRPr="00000000">
        <w:rPr>
          <w:u w:val="single"/>
          <w:rtl w:val="0"/>
        </w:rPr>
        <w:t xml:space="preserve">Über die Renera Gruppe</w:t>
      </w:r>
    </w:p>
    <w:p w:rsidR="00000000" w:rsidDel="00000000" w:rsidP="00000000" w:rsidRDefault="00000000" w:rsidRPr="00000000" w14:paraId="0000000B">
      <w:pPr>
        <w:spacing w:after="120" w:before="40" w:line="288" w:lineRule="auto"/>
        <w:rPr/>
      </w:pPr>
      <w:r w:rsidDel="00000000" w:rsidR="00000000" w:rsidRPr="00000000">
        <w:rPr>
          <w:rtl w:val="0"/>
        </w:rPr>
        <w:t xml:space="preserve">Renera ist eine europäische Firmengruppe mit Hauptsitz in Basel, Schweiz. Die Haupttätigkeiten umfassen die Entwicklung, den Handel und die Beratung im Bereich der erneuerbaren Energien und der Energieeffizienz. Renera unterstützt Energieversorger, Akteure der Immobilienbranche, Behörden oder auch Private bei der Umsetzung der Energiewende. Derzeit umfasst das Team rund 200 Mitarbeitende an Standorten in der Schweiz, in Deutschland, Italien, Rumänien und Spanien.</w:t>
      </w:r>
    </w:p>
    <w:p w:rsidR="00000000" w:rsidDel="00000000" w:rsidP="00000000" w:rsidRDefault="00000000" w:rsidRPr="00000000" w14:paraId="0000000C">
      <w:pPr>
        <w:spacing w:after="120" w:before="40" w:line="288" w:lineRule="auto"/>
        <w:rPr/>
      </w:pPr>
      <w:r w:rsidDel="00000000" w:rsidR="00000000" w:rsidRPr="00000000">
        <w:rPr>
          <w:rtl w:val="0"/>
        </w:rPr>
      </w:r>
    </w:p>
    <w:p w:rsidR="00000000" w:rsidDel="00000000" w:rsidP="00000000" w:rsidRDefault="00000000" w:rsidRPr="00000000" w14:paraId="0000000D">
      <w:pPr>
        <w:spacing w:after="120" w:before="40" w:line="288" w:lineRule="auto"/>
        <w:jc w:val="both"/>
        <w:rPr>
          <w:u w:val="single"/>
        </w:rPr>
      </w:pPr>
      <w:r w:rsidDel="00000000" w:rsidR="00000000" w:rsidRPr="00000000">
        <w:rPr>
          <w:u w:val="single"/>
          <w:rtl w:val="0"/>
        </w:rPr>
        <w:t xml:space="preserve">Kontakt für Rückfragen/Interviews: </w:t>
      </w:r>
    </w:p>
    <w:p w:rsidR="00000000" w:rsidDel="00000000" w:rsidP="00000000" w:rsidRDefault="00000000" w:rsidRPr="00000000" w14:paraId="0000000E">
      <w:pPr>
        <w:spacing w:after="120" w:before="40" w:line="264" w:lineRule="auto"/>
        <w:rPr/>
      </w:pPr>
      <w:r w:rsidDel="00000000" w:rsidR="00000000" w:rsidRPr="00000000">
        <w:rPr>
          <w:rtl w:val="0"/>
        </w:rPr>
        <w:t xml:space="preserve">Georg Meier </w:t>
      </w:r>
    </w:p>
    <w:p w:rsidR="00000000" w:rsidDel="00000000" w:rsidP="00000000" w:rsidRDefault="00000000" w:rsidRPr="00000000" w14:paraId="0000000F">
      <w:pPr>
        <w:spacing w:after="120" w:before="40" w:line="264" w:lineRule="auto"/>
        <w:rPr/>
      </w:pPr>
      <w:r w:rsidDel="00000000" w:rsidR="00000000" w:rsidRPr="00000000">
        <w:rPr>
          <w:rtl w:val="0"/>
        </w:rPr>
        <w:t xml:space="preserve">Head of Trading and Biomethane Development</w:t>
      </w:r>
    </w:p>
    <w:p w:rsidR="00000000" w:rsidDel="00000000" w:rsidP="00000000" w:rsidRDefault="00000000" w:rsidRPr="00000000" w14:paraId="00000010">
      <w:pPr>
        <w:spacing w:after="120" w:before="40" w:line="264" w:lineRule="auto"/>
        <w:rPr>
          <w:u w:val="single"/>
        </w:rPr>
      </w:pPr>
      <w:r w:rsidDel="00000000" w:rsidR="00000000" w:rsidRPr="00000000">
        <w:rPr>
          <w:rtl w:val="0"/>
        </w:rPr>
        <w:t xml:space="preserve">georg.meier@renera.energy</w:t>
      </w:r>
      <w:r w:rsidDel="00000000" w:rsidR="00000000" w:rsidRPr="00000000">
        <w:rPr>
          <w:rtl w:val="0"/>
        </w:rPr>
      </w:r>
    </w:p>
    <w:p w:rsidR="00000000" w:rsidDel="00000000" w:rsidP="00000000" w:rsidRDefault="00000000" w:rsidRPr="00000000" w14:paraId="00000011">
      <w:pPr>
        <w:keepNext w:val="1"/>
        <w:spacing w:after="120" w:before="40" w:line="288" w:lineRule="auto"/>
        <w:jc w:val="both"/>
        <w:rPr>
          <w:u w:val="single"/>
        </w:rPr>
      </w:pPr>
      <w:bookmarkStart w:colFirst="0" w:colLast="0" w:name="_2et92p0" w:id="0"/>
      <w:bookmarkEnd w:id="0"/>
      <w:r w:rsidDel="00000000" w:rsidR="00000000" w:rsidRPr="00000000">
        <w:rPr>
          <w:rtl w:val="0"/>
        </w:rPr>
        <w:t xml:space="preserve">+41 615 00 18 83</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2154.3307086614177" w:top="2551.181102362205" w:left="1474.0157480314963" w:right="1474.0157480314963" w:header="851"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ource Sans Pr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color w:val="666366"/>
        <w:sz w:val="14"/>
        <w:szCs w:val="14"/>
      </w:rPr>
    </w:pPr>
    <w:r w:rsidDel="00000000" w:rsidR="00000000" w:rsidRPr="00000000">
      <w:rPr>
        <w:color w:val="666366"/>
        <w:sz w:val="14"/>
        <w:szCs w:val="14"/>
        <w:rtl w:val="0"/>
      </w:rPr>
      <w:t xml:space="preserve">Energie Zukunft Schweiz AG    |   Basel + Neuenkirch + Zürich   |   Tel. +41 61 500 18 00   |   Fax +41 61 500 18 09   |   info@ezs.ch   |   www.ezs.ch </w:t>
    </w:r>
  </w:p>
  <w:p w:rsidR="00000000" w:rsidDel="00000000" w:rsidP="00000000" w:rsidRDefault="00000000" w:rsidRPr="00000000" w14:paraId="00000015">
    <w:pPr>
      <w:pageBreakBefore w:val="0"/>
      <w:rPr>
        <w:color w:val="666366"/>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color w:val="666366"/>
        <w:sz w:val="14"/>
        <w:szCs w:val="14"/>
      </w:rPr>
    </w:pPr>
    <w:r w:rsidDel="00000000" w:rsidR="00000000" w:rsidRPr="00000000">
      <w:rPr>
        <w:color w:val="666366"/>
        <w:sz w:val="14"/>
        <w:szCs w:val="14"/>
        <w:rtl w:val="0"/>
      </w:rPr>
      <w:t xml:space="preserve">Energie Zukunft Schweiz AG   |   Basel + Neuenkirch +  Zürich   |   Tel. +41 61 500 18 00   |   Fax +41 61 500 18 09   |   info@ezs.ch   |   www.ezs.ch </w:t>
    </w:r>
  </w:p>
  <w:p w:rsidR="00000000" w:rsidDel="00000000" w:rsidP="00000000" w:rsidRDefault="00000000" w:rsidRPr="00000000" w14:paraId="00000018">
    <w:pPr>
      <w:pageBreakBefore w:val="0"/>
      <w:rPr>
        <w:color w:val="666366"/>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0"/>
      </w:tabs>
      <w:spacing w:after="0" w:before="0" w:line="240" w:lineRule="auto"/>
      <w:ind w:left="0" w:right="0" w:hanging="567"/>
      <w:jc w:val="left"/>
      <w:rPr>
        <w:rFonts w:ascii="Source Sans Pro" w:cs="Source Sans Pro" w:eastAsia="Source Sans Pro" w:hAnsi="Source Sans Pro"/>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i w:val="0"/>
        <w:smallCaps w:val="0"/>
        <w:strike w:val="0"/>
        <w:color w:val="000000"/>
        <w:sz w:val="22"/>
        <w:szCs w:val="22"/>
        <w:u w:val="none"/>
        <w:shd w:fill="auto" w:val="clear"/>
        <w:vertAlign w:val="baseline"/>
        <w:rtl w:val="0"/>
      </w:rPr>
      <w:tab/>
    </w:r>
    <w:r w:rsidDel="00000000" w:rsidR="00000000" w:rsidRPr="00000000">
      <w:rPr>
        <w:rFonts w:ascii="Source Sans Pro" w:cs="Source Sans Pro" w:eastAsia="Source Sans Pro" w:hAnsi="Source Sans Pro"/>
        <w:b w:val="1"/>
        <w:i w:val="0"/>
        <w:smallCaps w:val="0"/>
        <w:strike w:val="0"/>
        <w:color w:val="66636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i w:val="0"/>
        <w:smallCaps w:val="0"/>
        <w:strike w:val="0"/>
        <w:color w:val="666366"/>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i w:val="0"/>
        <w:smallCaps w:val="0"/>
        <w:strike w:val="0"/>
        <w:color w:val="b5b0ad"/>
        <w:sz w:val="22"/>
        <w:szCs w:val="22"/>
        <w:u w:val="none"/>
        <w:shd w:fill="auto" w:val="clear"/>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-540384</wp:posOffset>
          </wp:positionV>
          <wp:extent cx="867863" cy="113972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7863" cy="11397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de-DE"/>
      </w:rPr>
    </w:rPrDefault>
    <w:pPrDefault>
      <w:pPr>
        <w:tabs>
          <w:tab w:val="center" w:leader="none" w:pos="4536"/>
          <w:tab w:val="right" w:leader="none" w:pos="907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tabs>
        <w:tab w:val="right" w:leader="none" w:pos="9628"/>
      </w:tabs>
      <w:spacing w:after="360" w:before="600" w:lineRule="auto"/>
      <w:ind w:left="566.9291338582675"/>
      <w:jc w:val="both"/>
    </w:pPr>
    <w:rPr>
      <w:color w:val="666366"/>
      <w:sz w:val="36"/>
      <w:szCs w:val="36"/>
    </w:rPr>
  </w:style>
  <w:style w:type="paragraph" w:styleId="Heading2">
    <w:name w:val="heading 2"/>
    <w:basedOn w:val="Normal"/>
    <w:next w:val="Normal"/>
    <w:pPr>
      <w:keepNext w:val="1"/>
      <w:pageBreakBefore w:val="0"/>
      <w:spacing w:after="120" w:before="240" w:line="320" w:lineRule="auto"/>
      <w:ind w:left="566.9291338582675"/>
      <w:jc w:val="both"/>
    </w:pPr>
    <w:rPr>
      <w:color w:val="666366"/>
      <w:sz w:val="28"/>
      <w:szCs w:val="28"/>
    </w:rPr>
  </w:style>
  <w:style w:type="paragraph" w:styleId="Heading3">
    <w:name w:val="heading 3"/>
    <w:basedOn w:val="Normal"/>
    <w:next w:val="Normal"/>
    <w:pPr>
      <w:keepNext w:val="1"/>
      <w:keepLines w:val="1"/>
      <w:pageBreakBefore w:val="0"/>
      <w:spacing w:after="120" w:before="240" w:line="288" w:lineRule="auto"/>
      <w:ind w:left="566.9291338582675"/>
      <w:jc w:val="both"/>
    </w:pPr>
    <w:rPr>
      <w:b w:val="1"/>
      <w:color w:val="666366"/>
      <w:sz w:val="20"/>
      <w:szCs w:val="20"/>
    </w:rPr>
  </w:style>
  <w:style w:type="paragraph" w:styleId="Heading4">
    <w:name w:val="heading 4"/>
    <w:basedOn w:val="Normal"/>
    <w:next w:val="Normal"/>
    <w:pPr>
      <w:keepNext w:val="1"/>
      <w:pageBreakBefore w:val="0"/>
      <w:spacing w:after="120" w:line="288" w:lineRule="auto"/>
      <w:jc w:val="both"/>
    </w:pPr>
    <w:rPr>
      <w:b w:val="1"/>
      <w:color w:val="666366"/>
      <w:sz w:val="16"/>
      <w:szCs w:val="1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SemiBold-regular.ttf"/><Relationship Id="rId2" Type="http://schemas.openxmlformats.org/officeDocument/2006/relationships/font" Target="fonts/SourceSansProSemiBold-bold.ttf"/><Relationship Id="rId3" Type="http://schemas.openxmlformats.org/officeDocument/2006/relationships/font" Target="fonts/SourceSansProSemiBold-italic.ttf"/><Relationship Id="rId4" Type="http://schemas.openxmlformats.org/officeDocument/2006/relationships/font" Target="fonts/SourceSansProSemiBol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